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F8A47F" w14:textId="77777777" w:rsidR="00735733" w:rsidRDefault="00735733" w:rsidP="00735733">
      <w:r>
        <w:t>INTERNAL ICB COMMS</w:t>
      </w:r>
    </w:p>
    <w:p w14:paraId="46AF4103" w14:textId="7690CBAC" w:rsidR="00945B13" w:rsidRPr="00945B13" w:rsidRDefault="00735733" w:rsidP="00945B13">
      <w:r>
        <w:t>27 Nov 2024</w:t>
      </w:r>
    </w:p>
    <w:p w14:paraId="7E89E076" w14:textId="77777777" w:rsidR="00945B13" w:rsidRPr="00945B13" w:rsidRDefault="00945B13" w:rsidP="00945B13">
      <w:pPr>
        <w:pStyle w:val="NormalWeb"/>
        <w:shd w:val="clear" w:color="auto" w:fill="FFFFFF"/>
        <w:jc w:val="center"/>
        <w:textAlignment w:val="baseline"/>
        <w:rPr>
          <w:rFonts w:ascii="Arial" w:hAnsi="Arial" w:cs="Arial"/>
          <w:b/>
          <w:bCs/>
          <w:color w:val="0C2E88"/>
          <w:kern w:val="36"/>
          <w:sz w:val="28"/>
          <w:szCs w:val="28"/>
        </w:rPr>
      </w:pPr>
      <w:r w:rsidRPr="00945B13">
        <w:rPr>
          <w:rFonts w:ascii="Arial" w:hAnsi="Arial" w:cs="Arial"/>
          <w:b/>
          <w:bCs/>
          <w:color w:val="0C2E88"/>
          <w:kern w:val="36"/>
          <w:sz w:val="28"/>
          <w:szCs w:val="28"/>
        </w:rPr>
        <w:t>System Winter Pressure Update</w:t>
      </w:r>
    </w:p>
    <w:p w14:paraId="0A750123" w14:textId="77777777" w:rsidR="00945B13" w:rsidRPr="00945B13" w:rsidRDefault="00945B13" w:rsidP="00945B13">
      <w:pPr>
        <w:pStyle w:val="NormalWeb"/>
        <w:shd w:val="clear" w:color="auto" w:fill="FFFFFF"/>
        <w:textAlignment w:val="baseline"/>
        <w:rPr>
          <w:rFonts w:ascii="Arial" w:hAnsi="Arial" w:cs="Arial"/>
        </w:rPr>
      </w:pPr>
      <w:r w:rsidRPr="00945B13">
        <w:rPr>
          <w:rFonts w:ascii="Arial" w:hAnsi="Arial" w:cs="Arial"/>
        </w:rPr>
        <w:t>We are currently facing an increased number of patients arriving at our acute hospitals due to winter viruses such as flu and norovirus.</w:t>
      </w:r>
    </w:p>
    <w:p w14:paraId="45B94F57" w14:textId="77777777" w:rsidR="00945B13" w:rsidRPr="00945B13" w:rsidRDefault="00945B13" w:rsidP="00945B13">
      <w:pPr>
        <w:pStyle w:val="NormalWeb"/>
        <w:shd w:val="clear" w:color="auto" w:fill="FFFFFF"/>
        <w:textAlignment w:val="baseline"/>
        <w:rPr>
          <w:rFonts w:ascii="Arial" w:hAnsi="Arial" w:cs="Arial"/>
        </w:rPr>
      </w:pPr>
      <w:r w:rsidRPr="00945B13">
        <w:rPr>
          <w:rFonts w:ascii="Arial" w:hAnsi="Arial" w:cs="Arial"/>
        </w:rPr>
        <w:t>To ensure patient safety and maintain essential services, we are working closely with our partners across the health and care system. Together, we are taking proactive steps to manage urgent and emergency care pressures, including enhanced coordination through our incident management team.</w:t>
      </w:r>
    </w:p>
    <w:p w14:paraId="71259C36" w14:textId="369C87CC" w:rsidR="00945B13" w:rsidRPr="00945B13" w:rsidRDefault="00945B13" w:rsidP="00945B13">
      <w:pPr>
        <w:pStyle w:val="NormalWeb"/>
        <w:shd w:val="clear" w:color="auto" w:fill="FFFFFF"/>
        <w:textAlignment w:val="baseline"/>
        <w:rPr>
          <w:rFonts w:ascii="Arial" w:hAnsi="Arial" w:cs="Arial"/>
        </w:rPr>
      </w:pPr>
      <w:r w:rsidRPr="00945B13">
        <w:rPr>
          <w:rFonts w:ascii="Arial" w:hAnsi="Arial" w:cs="Arial"/>
        </w:rPr>
        <w:t xml:space="preserve">An Incident Room has been established in </w:t>
      </w:r>
      <w:r w:rsidRPr="00945B13">
        <w:rPr>
          <w:rFonts w:ascii="Arial" w:hAnsi="Arial" w:cs="Arial"/>
          <w:b/>
          <w:bCs/>
        </w:rPr>
        <w:t>Room 4, Wellington House</w:t>
      </w:r>
      <w:r w:rsidRPr="00945B13">
        <w:rPr>
          <w:rFonts w:ascii="Arial" w:hAnsi="Arial" w:cs="Arial"/>
        </w:rPr>
        <w:t xml:space="preserve">, to serve as the </w:t>
      </w:r>
      <w:proofErr w:type="gramStart"/>
      <w:r w:rsidRPr="00945B13">
        <w:rPr>
          <w:rFonts w:ascii="Arial" w:hAnsi="Arial" w:cs="Arial"/>
        </w:rPr>
        <w:t>Command and Control</w:t>
      </w:r>
      <w:proofErr w:type="gramEnd"/>
      <w:r w:rsidRPr="00945B13">
        <w:rPr>
          <w:rFonts w:ascii="Arial" w:hAnsi="Arial" w:cs="Arial"/>
        </w:rPr>
        <w:t xml:space="preserve"> </w:t>
      </w:r>
      <w:r>
        <w:rPr>
          <w:rFonts w:ascii="Arial" w:hAnsi="Arial" w:cs="Arial"/>
        </w:rPr>
        <w:t>Centre</w:t>
      </w:r>
      <w:r w:rsidRPr="00945B13">
        <w:rPr>
          <w:rFonts w:ascii="Arial" w:hAnsi="Arial" w:cs="Arial"/>
        </w:rPr>
        <w:t xml:space="preserve"> for overseeing our response and implementing necessary actions.</w:t>
      </w:r>
    </w:p>
    <w:p w14:paraId="4AE6BB21" w14:textId="208984DD" w:rsidR="00945B13" w:rsidRPr="00945B13" w:rsidRDefault="00945B13" w:rsidP="00945B13">
      <w:pPr>
        <w:pStyle w:val="NormalWeb"/>
        <w:shd w:val="clear" w:color="auto" w:fill="FFFFFF"/>
        <w:textAlignment w:val="baseline"/>
        <w:rPr>
          <w:rFonts w:ascii="Arial" w:hAnsi="Arial" w:cs="Arial"/>
        </w:rPr>
      </w:pPr>
      <w:r w:rsidRPr="00945B13">
        <w:rPr>
          <w:rFonts w:ascii="Arial" w:hAnsi="Arial" w:cs="Arial"/>
        </w:rPr>
        <w:t xml:space="preserve">We are also appealing to the public to help ease the strain on our services by using A&amp;E only for life-threatening emergencies. For non-urgent needs, we encourage everyone to explore alternative care options through our </w:t>
      </w:r>
      <w:hyperlink r:id="rId4" w:history="1">
        <w:r w:rsidRPr="00945B13">
          <w:rPr>
            <w:rStyle w:val="Hyperlink"/>
            <w:rFonts w:ascii="Arial" w:hAnsi="Arial" w:cs="Arial"/>
            <w:i/>
            <w:iCs/>
          </w:rPr>
          <w:t>Think Which Service</w:t>
        </w:r>
        <w:r w:rsidRPr="00945B13">
          <w:rPr>
            <w:rStyle w:val="Hyperlink"/>
            <w:rFonts w:ascii="Arial" w:hAnsi="Arial" w:cs="Arial"/>
          </w:rPr>
          <w:t xml:space="preserve"> campaign</w:t>
        </w:r>
      </w:hyperlink>
      <w:r w:rsidRPr="00945B13">
        <w:rPr>
          <w:rFonts w:ascii="Arial" w:hAnsi="Arial" w:cs="Arial"/>
        </w:rPr>
        <w:t>, which helps guide people to the most appropriate care at the right time.</w:t>
      </w:r>
    </w:p>
    <w:p w14:paraId="10A5B00A" w14:textId="77777777" w:rsidR="00945B13" w:rsidRPr="00945B13" w:rsidRDefault="00945B13" w:rsidP="00945B13">
      <w:pPr>
        <w:pStyle w:val="NormalWeb"/>
        <w:shd w:val="clear" w:color="auto" w:fill="FFFFFF"/>
        <w:textAlignment w:val="baseline"/>
        <w:rPr>
          <w:rFonts w:ascii="Arial" w:hAnsi="Arial" w:cs="Arial"/>
        </w:rPr>
      </w:pPr>
      <w:r w:rsidRPr="00945B13">
        <w:rPr>
          <w:rFonts w:ascii="Arial" w:hAnsi="Arial" w:cs="Arial"/>
        </w:rPr>
        <w:t>Thank you for your support and understanding as we work to navigate this challenging period.</w:t>
      </w:r>
    </w:p>
    <w:p w14:paraId="4BD29946" w14:textId="77777777" w:rsidR="00945B13" w:rsidRPr="00F70A30" w:rsidRDefault="00945B13" w:rsidP="00735733">
      <w:pPr>
        <w:pStyle w:val="NormalWeb"/>
        <w:shd w:val="clear" w:color="auto" w:fill="FFFFFF"/>
        <w:textAlignment w:val="baseline"/>
        <w:rPr>
          <w:rFonts w:ascii="Arial" w:hAnsi="Arial" w:cs="Arial"/>
        </w:rPr>
      </w:pPr>
    </w:p>
    <w:p w14:paraId="6B9DA5D8" w14:textId="65CEAAE0" w:rsidR="00735733" w:rsidRPr="00735733" w:rsidRDefault="00735733" w:rsidP="00735733">
      <w:pPr>
        <w:rPr>
          <w:rFonts w:ascii="Arial" w:eastAsia="Times New Roman" w:hAnsi="Arial" w:cs="Arial"/>
          <w:kern w:val="0"/>
          <w:sz w:val="24"/>
          <w:szCs w:val="24"/>
          <w:lang w:eastAsia="en-GB"/>
          <w14:ligatures w14:val="none"/>
        </w:rPr>
      </w:pPr>
    </w:p>
    <w:sectPr w:rsidR="00735733" w:rsidRPr="007357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733"/>
    <w:rsid w:val="000E0287"/>
    <w:rsid w:val="00167AE8"/>
    <w:rsid w:val="00735733"/>
    <w:rsid w:val="00945B13"/>
    <w:rsid w:val="009A02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16916"/>
  <w15:chartTrackingRefBased/>
  <w15:docId w15:val="{1358D3AA-BDB1-48EF-B492-ECD55B722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733"/>
  </w:style>
  <w:style w:type="paragraph" w:styleId="Heading1">
    <w:name w:val="heading 1"/>
    <w:basedOn w:val="Normal"/>
    <w:next w:val="Normal"/>
    <w:link w:val="Heading1Char"/>
    <w:uiPriority w:val="9"/>
    <w:qFormat/>
    <w:rsid w:val="007357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357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357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57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57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57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57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57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57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57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57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57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57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57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57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57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57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5733"/>
    <w:rPr>
      <w:rFonts w:eastAsiaTheme="majorEastAsia" w:cstheme="majorBidi"/>
      <w:color w:val="272727" w:themeColor="text1" w:themeTint="D8"/>
    </w:rPr>
  </w:style>
  <w:style w:type="paragraph" w:styleId="Title">
    <w:name w:val="Title"/>
    <w:basedOn w:val="Normal"/>
    <w:next w:val="Normal"/>
    <w:link w:val="TitleChar"/>
    <w:uiPriority w:val="10"/>
    <w:qFormat/>
    <w:rsid w:val="007357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57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57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57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5733"/>
    <w:pPr>
      <w:spacing w:before="160"/>
      <w:jc w:val="center"/>
    </w:pPr>
    <w:rPr>
      <w:i/>
      <w:iCs/>
      <w:color w:val="404040" w:themeColor="text1" w:themeTint="BF"/>
    </w:rPr>
  </w:style>
  <w:style w:type="character" w:customStyle="1" w:styleId="QuoteChar">
    <w:name w:val="Quote Char"/>
    <w:basedOn w:val="DefaultParagraphFont"/>
    <w:link w:val="Quote"/>
    <w:uiPriority w:val="29"/>
    <w:rsid w:val="00735733"/>
    <w:rPr>
      <w:i/>
      <w:iCs/>
      <w:color w:val="404040" w:themeColor="text1" w:themeTint="BF"/>
    </w:rPr>
  </w:style>
  <w:style w:type="paragraph" w:styleId="ListParagraph">
    <w:name w:val="List Paragraph"/>
    <w:basedOn w:val="Normal"/>
    <w:uiPriority w:val="34"/>
    <w:qFormat/>
    <w:rsid w:val="00735733"/>
    <w:pPr>
      <w:ind w:left="720"/>
      <w:contextualSpacing/>
    </w:pPr>
  </w:style>
  <w:style w:type="character" w:styleId="IntenseEmphasis">
    <w:name w:val="Intense Emphasis"/>
    <w:basedOn w:val="DefaultParagraphFont"/>
    <w:uiPriority w:val="21"/>
    <w:qFormat/>
    <w:rsid w:val="00735733"/>
    <w:rPr>
      <w:i/>
      <w:iCs/>
      <w:color w:val="0F4761" w:themeColor="accent1" w:themeShade="BF"/>
    </w:rPr>
  </w:style>
  <w:style w:type="paragraph" w:styleId="IntenseQuote">
    <w:name w:val="Intense Quote"/>
    <w:basedOn w:val="Normal"/>
    <w:next w:val="Normal"/>
    <w:link w:val="IntenseQuoteChar"/>
    <w:uiPriority w:val="30"/>
    <w:qFormat/>
    <w:rsid w:val="007357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5733"/>
    <w:rPr>
      <w:i/>
      <w:iCs/>
      <w:color w:val="0F4761" w:themeColor="accent1" w:themeShade="BF"/>
    </w:rPr>
  </w:style>
  <w:style w:type="character" w:styleId="IntenseReference">
    <w:name w:val="Intense Reference"/>
    <w:basedOn w:val="DefaultParagraphFont"/>
    <w:uiPriority w:val="32"/>
    <w:qFormat/>
    <w:rsid w:val="00735733"/>
    <w:rPr>
      <w:b/>
      <w:bCs/>
      <w:smallCaps/>
      <w:color w:val="0F4761" w:themeColor="accent1" w:themeShade="BF"/>
      <w:spacing w:val="5"/>
    </w:rPr>
  </w:style>
  <w:style w:type="paragraph" w:styleId="NormalWeb">
    <w:name w:val="Normal (Web)"/>
    <w:basedOn w:val="Normal"/>
    <w:uiPriority w:val="99"/>
    <w:semiHidden/>
    <w:unhideWhenUsed/>
    <w:rsid w:val="00735733"/>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Hyperlink">
    <w:name w:val="Hyperlink"/>
    <w:basedOn w:val="DefaultParagraphFont"/>
    <w:uiPriority w:val="99"/>
    <w:unhideWhenUsed/>
    <w:rsid w:val="00945B13"/>
    <w:rPr>
      <w:color w:val="467886" w:themeColor="hyperlink"/>
      <w:u w:val="single"/>
    </w:rPr>
  </w:style>
  <w:style w:type="character" w:styleId="UnresolvedMention">
    <w:name w:val="Unresolved Mention"/>
    <w:basedOn w:val="DefaultParagraphFont"/>
    <w:uiPriority w:val="99"/>
    <w:semiHidden/>
    <w:unhideWhenUsed/>
    <w:rsid w:val="00945B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5238195">
      <w:bodyDiv w:val="1"/>
      <w:marLeft w:val="0"/>
      <w:marRight w:val="0"/>
      <w:marTop w:val="0"/>
      <w:marBottom w:val="0"/>
      <w:divBdr>
        <w:top w:val="none" w:sz="0" w:space="0" w:color="auto"/>
        <w:left w:val="none" w:sz="0" w:space="0" w:color="auto"/>
        <w:bottom w:val="none" w:sz="0" w:space="0" w:color="auto"/>
        <w:right w:val="none" w:sz="0" w:space="0" w:color="auto"/>
      </w:divBdr>
    </w:div>
    <w:div w:id="107505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hropshiretelfordandwrekin.nhs.uk/your-health/think-which-service/"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14A77156202C4585B6CEA4A4E153D3" ma:contentTypeVersion="17" ma:contentTypeDescription="Create a new document." ma:contentTypeScope="" ma:versionID="739345922c6671b6c02918a8b18faf93">
  <xsd:schema xmlns:xsd="http://www.w3.org/2001/XMLSchema" xmlns:xs="http://www.w3.org/2001/XMLSchema" xmlns:p="http://schemas.microsoft.com/office/2006/metadata/properties" xmlns:ns1="http://schemas.microsoft.com/sharepoint/v3" xmlns:ns2="1a66d97c-556a-449f-af0a-f9b1912f13b0" xmlns:ns3="60bd91e6-1c00-477a-97d8-8116f91f6a06" targetNamespace="http://schemas.microsoft.com/office/2006/metadata/properties" ma:root="true" ma:fieldsID="2f6c8ce02d8f5d0af549192aa71635d9" ns1:_="" ns2:_="" ns3:_="">
    <xsd:import namespace="http://schemas.microsoft.com/sharepoint/v3"/>
    <xsd:import namespace="1a66d97c-556a-449f-af0a-f9b1912f13b0"/>
    <xsd:import namespace="60bd91e6-1c00-477a-97d8-8116f91f6a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66d97c-556a-449f-af0a-f9b1912f13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bd91e6-1c00-477a-97d8-8116f91f6a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c6d912-2f4b-44f9-95b6-5151cdd711b0}" ma:internalName="TaxCatchAll" ma:showField="CatchAllData" ma:web="60bd91e6-1c00-477a-97d8-8116f91f6a0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60bd91e6-1c00-477a-97d8-8116f91f6a06" xsi:nil="true"/>
    <lcf76f155ced4ddcb4097134ff3c332f xmlns="1a66d97c-556a-449f-af0a-f9b1912f13b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71CF54-6ED8-47B7-AFFB-2BCD581A4B14}"/>
</file>

<file path=customXml/itemProps2.xml><?xml version="1.0" encoding="utf-8"?>
<ds:datastoreItem xmlns:ds="http://schemas.openxmlformats.org/officeDocument/2006/customXml" ds:itemID="{35A2F1DC-26DA-4E39-BBE0-80D9E131FBDC}"/>
</file>

<file path=customXml/itemProps3.xml><?xml version="1.0" encoding="utf-8"?>
<ds:datastoreItem xmlns:ds="http://schemas.openxmlformats.org/officeDocument/2006/customXml" ds:itemID="{5F4382BD-DEAB-4F19-8ABB-626C4CCBC3E6}"/>
</file>

<file path=docProps/app.xml><?xml version="1.0" encoding="utf-8"?>
<Properties xmlns="http://schemas.openxmlformats.org/officeDocument/2006/extended-properties" xmlns:vt="http://schemas.openxmlformats.org/officeDocument/2006/docPropsVTypes">
  <Template>Normal</Template>
  <TotalTime>15</TotalTime>
  <Pages>1</Pages>
  <Words>175</Words>
  <Characters>1000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Shropshire &amp; Telford CCG</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HOPKINS, Harriet (NHS SHROPSHIRE, TELFORD AND WREKIN ICB - M2L0M)</dc:creator>
  <cp:keywords/>
  <dc:description/>
  <cp:lastModifiedBy>HOPKINS, Harriet (NHS SHROPSHIRE, TELFORD AND WREKIN ICB - M2L0M)</cp:lastModifiedBy>
  <cp:revision>1</cp:revision>
  <dcterms:created xsi:type="dcterms:W3CDTF">2024-11-27T09:10:00Z</dcterms:created>
  <dcterms:modified xsi:type="dcterms:W3CDTF">2024-11-27T09:27:00Z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0x010100AD14A77156202C4585B6CEA4A4E153D3</vt:lpwstr>
  </property>
</Properties>
</file>